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7DCE3" w14:textId="39FF94EE" w:rsidR="00A9776C" w:rsidRPr="003E1E82" w:rsidRDefault="00A9776C" w:rsidP="00A977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E82">
        <w:rPr>
          <w:rFonts w:ascii="Times New Roman" w:hAnsi="Times New Roman" w:cs="Times New Roman"/>
          <w:b/>
          <w:bCs/>
          <w:sz w:val="24"/>
          <w:szCs w:val="24"/>
        </w:rPr>
        <w:t xml:space="preserve">Jegyzőkönyvi kivonat, a Romániai Református Egyház </w:t>
      </w:r>
      <w:proofErr w:type="spellStart"/>
      <w:r w:rsidRPr="003E1E82">
        <w:rPr>
          <w:rFonts w:ascii="Times New Roman" w:hAnsi="Times New Roman" w:cs="Times New Roman"/>
          <w:b/>
          <w:bCs/>
          <w:sz w:val="24"/>
          <w:szCs w:val="24"/>
        </w:rPr>
        <w:t>Zsinatának</w:t>
      </w:r>
      <w:proofErr w:type="spellEnd"/>
      <w:r w:rsidRPr="003E1E82">
        <w:rPr>
          <w:rFonts w:ascii="Times New Roman" w:hAnsi="Times New Roman" w:cs="Times New Roman"/>
          <w:b/>
          <w:bCs/>
          <w:sz w:val="24"/>
          <w:szCs w:val="24"/>
        </w:rPr>
        <w:t xml:space="preserve"> 2024. április 16–17-én a nagyváradi Lorántffy Zsuzsanna Egyházi Központban tartott, a 2019-ben megnyílt Zsinat 2. </w:t>
      </w:r>
      <w:proofErr w:type="spellStart"/>
      <w:r w:rsidRPr="003E1E82">
        <w:rPr>
          <w:rFonts w:ascii="Times New Roman" w:hAnsi="Times New Roman" w:cs="Times New Roman"/>
          <w:b/>
          <w:bCs/>
          <w:sz w:val="24"/>
          <w:szCs w:val="24"/>
        </w:rPr>
        <w:t>ülésszakának</w:t>
      </w:r>
      <w:proofErr w:type="spellEnd"/>
      <w:r w:rsidRPr="003E1E82">
        <w:rPr>
          <w:rFonts w:ascii="Times New Roman" w:hAnsi="Times New Roman" w:cs="Times New Roman"/>
          <w:b/>
          <w:bCs/>
          <w:sz w:val="24"/>
          <w:szCs w:val="24"/>
        </w:rPr>
        <w:t xml:space="preserve"> második üléséről</w:t>
      </w:r>
    </w:p>
    <w:p w14:paraId="74B1B9E4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56054" w14:textId="6F37E0A2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Az Erdélyi Református Egyházkerület zsinati tagjai közül jelen van Kató Béla püspök, Ambrus Attila főgondnok, dr.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Bibza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Gábor ülésvezető elnök, dr.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Gudor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Kund Botond,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Czirmay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Csaba Levente, Balog Zoltán, Jakab István, dr. Kolumbán Vilmos József, Veress László és dr. Juhász Ábel lelkipásztor, valamint Tőkés Zsolt, Dálnoki Lajos,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Fl</w:t>
      </w:r>
      <w:r w:rsidR="00AB4B43">
        <w:rPr>
          <w:rFonts w:ascii="Times New Roman" w:hAnsi="Times New Roman" w:cs="Times New Roman"/>
          <w:sz w:val="24"/>
          <w:szCs w:val="24"/>
        </w:rPr>
        <w:t>o</w:t>
      </w:r>
      <w:r w:rsidRPr="00A9776C">
        <w:rPr>
          <w:rFonts w:ascii="Times New Roman" w:hAnsi="Times New Roman" w:cs="Times New Roman"/>
          <w:sz w:val="24"/>
          <w:szCs w:val="24"/>
        </w:rPr>
        <w:t>riska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István és Veress Zsombor presbiter. A lelkészi tagok közül dr. Bekő István helyett Vincze-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Minya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István póttag lett behívva a 17/2024 számú megbízólevéllel. A presbiteri tagok közül Nagy Péter helyett Kassai István póttag lett behívva a 18/2024 számú megbízólevéllel és Kiss Attila helyett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Ladányi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Árpád póttag lett behívva a 19/2024 számú megbízólevéllel. Kimentését kérte Bereczki Sándor, Ősz Sándor és Gergely Balázs presbiteri tag.</w:t>
      </w:r>
    </w:p>
    <w:p w14:paraId="410A4F53" w14:textId="57BD6422" w:rsid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A Királyhágómelléki Református Egyházkerület zsinati tagjai közül jelen van Bogdán Szabolcs János püspök-ügyvezető elnök, a lelkészi tagok közül Filep Attila, Bogdán Zsolt, Dénes István Lukács, Tóbiás Tibor, dr. Király Lajos és Bódis Ferenc. A királyhágómelléki presbiteri tagok közül jelen van dr. Puskás Csaba, Tóth András,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Szallós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Nándor, Oláh József és Tóth Zsigmond Béla. Kimentését kérte Bara Lajos főgondnok és Bíró Zoltán presbiteri tag.</w:t>
      </w:r>
    </w:p>
    <w:p w14:paraId="4548AF41" w14:textId="774131F4" w:rsid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FA54C25" w14:textId="1B265395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6-2024.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Gemeinschaft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Evangelischer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Kirchen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Europa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(GEKE) által gender, szexualitás, házasság és család témakörben összeállított anyag ismertetése és megvitatása</w:t>
      </w:r>
    </w:p>
    <w:p w14:paraId="336715F6" w14:textId="7109642B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76C">
        <w:rPr>
          <w:rFonts w:ascii="Times New Roman" w:hAnsi="Times New Roman" w:cs="Times New Roman"/>
          <w:sz w:val="24"/>
          <w:szCs w:val="24"/>
        </w:rPr>
        <w:t>Dr.Bibza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Gábor felkéri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dr.Kolumbán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Vilmos főjegyzőt, hogy ismertesse a több mint 200 oldalas anyag tartalmát. </w:t>
      </w:r>
    </w:p>
    <w:p w14:paraId="14C25536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76C">
        <w:rPr>
          <w:rFonts w:ascii="Times New Roman" w:hAnsi="Times New Roman" w:cs="Times New Roman"/>
          <w:sz w:val="24"/>
          <w:szCs w:val="24"/>
        </w:rPr>
        <w:t>Dr.Kolumbán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Vilmos jelzi, hogy időközben megérkezett dr.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Visky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Béla véleményezése is, akit megkértek arra, hogy a szűk időkeret lehetőségei között az anyagot alaposan vizsgálja át. </w:t>
      </w:r>
    </w:p>
    <w:p w14:paraId="7E4BC018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Ismerteti, hogy a GEKE Nagyszebenben tart augusztus végén, szeptember elején nagygyűlést a tagegyházak részvételével. Több téma is körvonalazódik, például demokrácia és egyház. Most azonban az egyházkerületek kézhez kapták ezt a 230 oldalas dokumentumot, amelyet az elmúlt napokban többen is olvashattak. Tartalma tekintetében néhány dolgot érdemes idézni. Az előszóban például azt írják, hogy a Szentírás a protestáns egyházak hitének alapja, de azt mindig történelmi kontextusban és a tudomány szemszögéből kell értelmezni. Ezek szerint a Szentírás nem Isten szava, hanem csak egy szöveggyűjtemény, amit bármikor át lehet értelmezni. </w:t>
      </w:r>
    </w:p>
    <w:p w14:paraId="3B1563DC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Más helyen azt írják, hogy a biológia két nemet különböztet meg, férfi és nő. Létezik azonban társadalmi nem (gender). A biológiai szemlélet szerintük csak „megnehezíti” a társadalmi nemek értelmezését.  </w:t>
      </w:r>
    </w:p>
    <w:p w14:paraId="3EA4D49A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Foglalkozik a normalitás kérdésével is. Szerintük az normális, amit a társadalom annak ítél. A normalitás ezek szerint viszonylagos. Fontos azt is megfigyelni, hogy milyen tudományokra </w:t>
      </w:r>
      <w:r w:rsidRPr="00A9776C">
        <w:rPr>
          <w:rFonts w:ascii="Times New Roman" w:hAnsi="Times New Roman" w:cs="Times New Roman"/>
          <w:sz w:val="24"/>
          <w:szCs w:val="24"/>
        </w:rPr>
        <w:lastRenderedPageBreak/>
        <w:t xml:space="preserve">hivatkoznak a tanulmányban: például a szélsőségesen feminista teológia, ami a Miatyánkot is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Mianyánknak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mondja. </w:t>
      </w:r>
    </w:p>
    <w:p w14:paraId="547CDE14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>A biblikus házasságnak az alapja a Gen1-2 található, az ő olvasatukban azonban a lesznek ketten egy testté (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Gen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2,24) más értelmezést kap, mert tagadják, hogy a házasság az élet fennmaradását szolgálja, hanem csak két ember szeretetteljes kapcsolata, ami a kölcsönös tiszteletre épül.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Gal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3,28 (Nincs zsidó, sem görög; nincs szolga, sem szabad; nincs férfi, sem nő; mert ti mindnyájan egyek vagytok a Krisztus Jézusban) jelentését is így torzítják el az ideológiájuk alátámasztására. </w:t>
      </w:r>
    </w:p>
    <w:p w14:paraId="55607FB4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Budapesten lesz egy előkészítő ülés a nagyszebeni gyűlést megelőzően, amin a GEKE vezetősége vesz részt, illetve a tagegyházak által delegáltak. A GEKE korábban ígéretet tett, hogy nem hozzák el Nagyszebenbe ezt a rendkívül érzékeny kérdést, ami megoszthatja a tagegyházakat. Minden jel arra mutat, hogy mégis napirendre veszik Nagyszebenben, és már egy nyilatkozatról is szó van, ami a hírek szerint már elkészült, és a tagokat kérik majd a nyilatkozat aláírására. A nyugati tagegyházak minden jel szerint idomulni akarnak a társadalomhoz, talán így akarnak híveket szerezni. </w:t>
      </w:r>
    </w:p>
    <w:p w14:paraId="720FFF71" w14:textId="612F5CD6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>Számunkra nem marad sok lehetőség, mint vagy az, hogy eldöntjük, hogy nem veszünk részt ezen a nagygyűlésen, vagy részt veszünk, de kivonulunk, illetve megfog</w:t>
      </w:r>
      <w:r w:rsidR="00AB4B43">
        <w:rPr>
          <w:rFonts w:ascii="Times New Roman" w:hAnsi="Times New Roman" w:cs="Times New Roman"/>
          <w:sz w:val="24"/>
          <w:szCs w:val="24"/>
        </w:rPr>
        <w:t>alm</w:t>
      </w:r>
      <w:r w:rsidRPr="00A9776C">
        <w:rPr>
          <w:rFonts w:ascii="Times New Roman" w:hAnsi="Times New Roman" w:cs="Times New Roman"/>
          <w:sz w:val="24"/>
          <w:szCs w:val="24"/>
        </w:rPr>
        <w:t xml:space="preserve">azzuk fenntartásainkat a gender-ideológiával szemben.  </w:t>
      </w:r>
    </w:p>
    <w:p w14:paraId="6AC79732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A nyugati tagegyházak részéről eddig is érződött egyfajta nyomás, például elvárás volt a részükről, hogy az általuk támogatott továbbképzőkön témaként szerepeljenek ezek a kérdések. Természetesen nem engedtünk a nyomásnak. Miért kell egyáltalán ezekről beszélni, amikor vannak ennél égetőbb és sürgetőbb kérdések is? Ezek nem egyházi témák. Egyre inkább úgy tűnik azonban, hogy nem lehet megúszni, hogy véleményt mondjunk ebben a témakörben. </w:t>
      </w:r>
    </w:p>
    <w:p w14:paraId="060050D4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Nem tudunk most nyilatkozatot írni is és elfogadni ebben a kérdésben, mert az elmúlt négy napban, amióta kézhez kaptuk a dokumentumot, nem volt idő arra, hogy azt kellőképpen áttanulmányozzuk. Egyelőre várjuk meg azt, hogy mi történik a budapesti találkozón, és ha szükség lesz rá, ki kell alakítanunk az álláspontunkat ebben a kérdésben. </w:t>
      </w:r>
    </w:p>
    <w:p w14:paraId="35DED604" w14:textId="28612B03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Bogdán Szabolcs János püspök hozzáteszi, hogy 1973-ban jött létre a GEKE, és ebben a munkaközösségben született meg ’74-ben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Leuenbergi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Konkordia. Most ehhez képest egy ilyen típusú dokumentumot erőltetnek. Ezt a kérdést alaposan körül kell járni, és végig kell gondolnunk azt is, hogy mi lesz a tiltakozásunknak a következménye. </w:t>
      </w:r>
    </w:p>
    <w:p w14:paraId="40C51D36" w14:textId="452434F2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Ezt követően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dr.Juhász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Ábel titkár felolvassa dr.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Visky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Béla véleményezését: </w:t>
      </w:r>
      <w:r w:rsidR="00AB4B43">
        <w:rPr>
          <w:rFonts w:ascii="Times New Roman" w:hAnsi="Times New Roman" w:cs="Times New Roman"/>
          <w:sz w:val="24"/>
          <w:szCs w:val="24"/>
        </w:rPr>
        <w:t>„</w:t>
      </w:r>
      <w:r w:rsidRPr="00A9776C">
        <w:rPr>
          <w:rFonts w:ascii="Times New Roman" w:hAnsi="Times New Roman" w:cs="Times New Roman"/>
          <w:sz w:val="24"/>
          <w:szCs w:val="24"/>
        </w:rPr>
        <w:t xml:space="preserve">Kétségtelen, hogy a GENDER – SEXUALITY – MARRIAGE – FAMILY.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Reflections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behalf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Communion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Protestant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Churches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in Europe című dokumentum (szerkesztette: Ulla Schmidt,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Mariecke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Berg,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Thorsten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Dietz,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Michał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Koktysz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, Neil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Messer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Paola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Schellenbaum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) hosszas előkészülettel, tekintélyes szellemi erőbevetéssel, rengeteg hivatkozással készült munka, bő kétszáz oldalas terjedelemben. A címben megjelölt témákat a szerzők a maguk komplexitásában igyekeznek kezelni oly módon, hogy azokat mindig több irányú – antropológiai, szociológiai, pszichológiai, gazdasági – megközelítésben elemzik. Azt azonban, hogy milyen kutatási eredményeket közölnek, hogy hogyan válogatnak a rendelkezésre álló információk sokaságában, </w:t>
      </w:r>
      <w:r w:rsidRPr="00A9776C">
        <w:rPr>
          <w:rFonts w:ascii="Times New Roman" w:hAnsi="Times New Roman" w:cs="Times New Roman"/>
          <w:sz w:val="24"/>
          <w:szCs w:val="24"/>
        </w:rPr>
        <w:lastRenderedPageBreak/>
        <w:t xml:space="preserve">azokat milyen szempontok szerint értékelik és milyen következtetéseket vonnak le belőlük – úgy vélem – az előzetesen vallott szemléleti keretük határozza meg. Ez az értelmezési keret pedig a szerzők etikai – és az azt megalapozó teológiai – látásmódjának a függvénye. És éppen itt jelentkezik az a szinte áthidalhatatlannak tűnő különbség aközött, amit a Romániai Református Egyház képvisel ezekben a kérdésekben azzal szemben, amit e dokumentumban megfogalmaztak. Nem tagadjuk ennek a munkának az értékeit. A szövegben sok fontos teológiatörténeti hivatkozással találkozunk: a kortárs gender-ideológusok mellett a klasszikusok is szót kapnak Augustinustól a reformátorokon és a puritánokon keresztül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Bonhoefferig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Barthig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. Ugyanakkor sok helyen olvashatunk olyan általános értelmű etikai követelményekről (szolidaritás, emberi méltóság tiszteletben tartása, diszkrimináció elleni harc, igazságosság, egyenlőség, szeretet), melyek fontosságát minden fenntartás nélkül mi is a szerzőkkel együtt valljuk. </w:t>
      </w:r>
    </w:p>
    <w:p w14:paraId="64FE7E93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>A gondolati vízválasztót (1) a család meghatározása jelenti. Az élet Istené c. zsinati állásfoglalás leszögezi:</w:t>
      </w:r>
    </w:p>
    <w:p w14:paraId="124AC511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Romániai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Református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Egyház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Szentírás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alapján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(1Móz 1,27; 1Móz 2,24;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Ef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5,32)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házasságot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– mint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férfi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és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nő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életre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szólo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szövetségi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kapcsolatát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– Isten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jo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teremtési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rendjének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tartja. (VI.1.)</w:t>
      </w:r>
    </w:p>
    <w:p w14:paraId="5976D3B9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Ezzel szemben a vizsgált dokumentum a család fogalmát nem csak hogy az egyneműek együttélésére is kiterjeszti, hanem azon túlmenően mindenféle együttélési formációra, mégpedig (egyebek mellett) a következő „teológiai indokkal”: Jézus is kijelentette, hogy aki az Isten Igéjét hallja, az fitestvérem, nőtestvérem, anyám. Értelmezésükben Jézus ezzel felülírja a család hagyományos fogalmát. A gyülekezet, mint Jézus családja és a hagyományos család ilyenszerű szembeállításával, egymás elleni kijátszásával, megvallom, olvasmányaim során most találkoztam először. (Vö. More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liberal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positions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fundamentally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anthropological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male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polarity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. An EKD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guide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Autonomy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Dependence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explicitly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mentions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anthropology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strengths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Protestant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humanity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biological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describes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coexistence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variety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. (...) In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churches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acknowledge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experiences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-sex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couples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>.  130 o.)</w:t>
      </w:r>
    </w:p>
    <w:p w14:paraId="3EA5430A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>Döntő fontosságú (2) a gyerek helye a kétféleképpen felfogott családban. Az élet Istené állásfoglalás kimondja:</w:t>
      </w:r>
    </w:p>
    <w:p w14:paraId="6509A083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76C">
        <w:rPr>
          <w:rFonts w:ascii="Times New Roman" w:hAnsi="Times New Roman" w:cs="Times New Roman"/>
          <w:sz w:val="24"/>
          <w:szCs w:val="24"/>
        </w:rPr>
        <w:t>Bár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házasság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és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család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intézménye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koronként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megrendülni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látszik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egyházunk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Újszövetség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keresztyén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házirendjéhez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ragaszkodik. Eszerint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családi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élet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alapja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házasság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, amelyet Isten gyermekekkel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áldhat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meg,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ezáltal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házasfeleket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élet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továbbadásának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teremtői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áldásában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részesítve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. Ezt a bibliai rendet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erősíti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meg az a tapasztalat, hogy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férfi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és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nő szeretetkapcsolata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tartós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monogám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házasságban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teljesedhet ki. Ez teremt lelki,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érzelmi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, jogi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és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anyagi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biztonságot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mind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szülők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, mind gyermekeik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számára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Meggyőződésünk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, hogy a gyermekek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sokirányu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́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fejlődése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leginkább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a harmonikus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családi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légkörben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biztosított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u.o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.) Ezzel szemben a vizsgált anyag a lehető legfelületesebb módon a növekvő gyermek lelki fejlődése szempontjából teljesen egyenrangúnak tartja a kétféle közeget. (Vö.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homosexual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lesbian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couples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framed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differently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heterosexual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couples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shows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lastRenderedPageBreak/>
        <w:t>children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grown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developmental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>. 117o.)</w:t>
      </w:r>
    </w:p>
    <w:p w14:paraId="3D5F9F2D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>Hogyan érthetnénk egyet (3) a hűség következő értelmezésével</w:t>
      </w:r>
      <w:proofErr w:type="gramStart"/>
      <w:r w:rsidRPr="00A9776C">
        <w:rPr>
          <w:rFonts w:ascii="Times New Roman" w:hAnsi="Times New Roman" w:cs="Times New Roman"/>
          <w:sz w:val="24"/>
          <w:szCs w:val="24"/>
        </w:rPr>
        <w:t>? :</w:t>
      </w:r>
      <w:proofErr w:type="gram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Fidelity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longer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marriage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formalistic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sexuality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Fidelity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reciprocal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reliability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commitment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, more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couples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clarify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define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expectations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associate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>. 135</w:t>
      </w:r>
    </w:p>
    <w:p w14:paraId="186A562B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Mathias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Wirth (2021) nevű teológus amellett érvel, hogy az azonos nemű és szivárvány családok. („queer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families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”) valósága sokban hasonlít a protestantizmus lényegi jegyeihez: a. egyik is, másik is sokféle identitású;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b.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ecclesia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reformanda – a „queer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” is meg kell haladja a status quo-t; c. mindkettő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kultúrkritikus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és érdekelt az emberi élet virágzásában („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flourishing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”). </w:t>
      </w:r>
    </w:p>
    <w:p w14:paraId="42787AC6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>Az ilyen és hasonló „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teologizálás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” és „reformáció-értelmezés” részünkről teljességgel elfogadhatatlan. </w:t>
      </w:r>
    </w:p>
    <w:p w14:paraId="230ADEE4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>Tisztelettel,</w:t>
      </w:r>
    </w:p>
    <w:p w14:paraId="1BC0B32A" w14:textId="6A974E78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76C">
        <w:rPr>
          <w:rFonts w:ascii="Times New Roman" w:hAnsi="Times New Roman" w:cs="Times New Roman"/>
          <w:sz w:val="24"/>
          <w:szCs w:val="24"/>
        </w:rPr>
        <w:t>Dr.Visky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S. Béla</w:t>
      </w:r>
      <w:r w:rsidR="00AB4B43">
        <w:rPr>
          <w:rFonts w:ascii="Times New Roman" w:hAnsi="Times New Roman" w:cs="Times New Roman"/>
          <w:sz w:val="24"/>
          <w:szCs w:val="24"/>
        </w:rPr>
        <w:t>”</w:t>
      </w:r>
    </w:p>
    <w:p w14:paraId="4AA61DB6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76C">
        <w:rPr>
          <w:rFonts w:ascii="Times New Roman" w:hAnsi="Times New Roman" w:cs="Times New Roman"/>
          <w:sz w:val="24"/>
          <w:szCs w:val="24"/>
        </w:rPr>
        <w:t>Dr.Bibza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Gábor szomorúnak találja, hogy a reformáció értelmezésével ide jutottunk. </w:t>
      </w:r>
    </w:p>
    <w:p w14:paraId="61CEA595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Kató Béla püspök a nyugattal való kapcsolattartásban egyfajta paradigmaváltozást tapasztal, azt látja, hogy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nyugatiak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egyre intoleránsabbak, egyre inkább követelik, hogy erre vonatkozó nézeteiket fogadjuk el. Erre kétféleképpen lehet reagálni. Az egyik, hogy udvariasan azt mondjuk, hogy nem vagyunk még elég érettek ennek a kérdésnek a tárgyalására. Ezzel nem küldjük el őket, de diplomatikusan egy időre lezárjuk a kérdést. A másik, hogy kimondjuk azt, hogy se ma, se holnap nem tudjuk elfogadni ezt az ideológiát, és ha a mi véleményünket ebben a kérdésben nem tudjátok elfogadni, akkor nincs mit tenni. A zsinat bölcsességét kéri, mondják meg, hogy melyik attitűdöt kell választani? Ez sorsdöntő kérdés. De akár így, akár úgy, a döntésünket meg kell indokolni. </w:t>
      </w:r>
    </w:p>
    <w:p w14:paraId="4FB3367F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>Jakab István megkérdezi, hogy nyugaton már teljesen általánossá vált ez a nézet?</w:t>
      </w:r>
    </w:p>
    <w:p w14:paraId="293E7929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Kató Béla elmondja, hogy azt tapasztalta, nyíltan már nem mernek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szembeszegülni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ezzel az ideológiával a nyugati egyházakban. Suttogva beszélnek róla, mint nálunk a kommunista időkben a kényes kérdésekről. De ez olyan, mint annak idején a kollektivizmus elindításakor, amikor azt mondták, ha nem is akarsz belépni, írd alá, aztán lesz, ahogy lesz. Nem lett jó vége. Egyébként jelezték is, hogy az Amerikai Egyesült Államokat az a kérdés végletesen megosztotta, de Európa egységes, egyetértés van ebben a kérdésben, nincs gond. Mi leszünk ezek szerint a gond. Ismerteti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Nashvillei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nyilatkozatot, ami teljes egészében felolvasásra kerül. </w:t>
      </w:r>
    </w:p>
    <w:p w14:paraId="5CBAD742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Kató Béla püspök nehezményezi, hogy a GEKE által kidolgozott anyagban rengeteg a csúsztatás, ami megzavarhatja az embereket, különösen, ha nem ismerik a másik álláspontot. Főleg azért, mert ez az ideológia egyfajta szabadságot hirdet, ami az embereknek tetszik, mert semminek nincs </w:t>
      </w:r>
      <w:r w:rsidRPr="00A9776C">
        <w:rPr>
          <w:rFonts w:ascii="Times New Roman" w:hAnsi="Times New Roman" w:cs="Times New Roman"/>
          <w:sz w:val="24"/>
          <w:szCs w:val="24"/>
        </w:rPr>
        <w:lastRenderedPageBreak/>
        <w:t xml:space="preserve">határa. A teremtést viszonylagossá teszik, és a keresztyénséget olyan alapvető értékeitől fosztja meg, ami nélkül az egész értelmetlennek tűnik. </w:t>
      </w:r>
    </w:p>
    <w:p w14:paraId="06E0F61E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Bogdán Szabolcs János püspök jelzi, hogy ő a diplomatikus megoldások híve, de nem tartja ebben az esetben jónak azt a választ, hogy még nem vagyunk elég érettek, mert az az igazság, hogy erre az ideológiára nem is leszünk soha. A mostani GEKE sajnos nem az a GEKE, ami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Leuenbergi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Konkordiát tető alá hozta. Ezzel kapcsolatban személyes élményeiről számol be, több olyan esetről, amikor érzékeltették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nyugatiak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, hogy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maradiak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vagyunk. Véleménye szerint meg kell várni a budapesti egyeztetést, és utána kell beszélni róla, addig pedig dolgozzon ezen a zsinat teológiai bizottsága. Lehet, hogy Nagyszebenbe nem kell elmenni és jelenlétünkkel szentesíteni az ülést, mert nekünk az egyházunkat elsősorban nem kifelé képviselnünk, hanem mindenekelőtt felelősségünk van népünk felé, a mi nyájunk felé, akik felé nem kell gyengeséget vagy bizonytalanságot mutatnunk ebben a kérdésben sem. Ott, ahol mindenféle zavaros ideológiát beengednek, ott az egyház meggyengül. A bibliás alapon szilárdan álló egyházak azok, amelyek nem fogynak, hanem növekednek. </w:t>
      </w:r>
    </w:p>
    <w:p w14:paraId="7F4E8907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76C">
        <w:rPr>
          <w:rFonts w:ascii="Times New Roman" w:hAnsi="Times New Roman" w:cs="Times New Roman"/>
          <w:sz w:val="24"/>
          <w:szCs w:val="24"/>
        </w:rPr>
        <w:t>Dr.Bibza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Gábor a neomarxizmus előretörését látja a gender-ideológia erőltetése mögött. Ennek az egész kérdésnek a lezárása nem lehet más, mint egy világos és határozott állásfoglalás, akár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nashvillei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mintára, de erdélyi íz szerint. </w:t>
      </w:r>
    </w:p>
    <w:p w14:paraId="02EBD13A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>Bogdán Zsolt szerint ezt a kérdést nem a GEKE hozta elő, hanem már itt van, főleg a fiatalok körében terjed. A következő 10-20 év egyházában ez komoly kérdés lesz. Ebben rendet tenni fontosabb, mint a GEKÉ-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től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elhatárolódni. </w:t>
      </w:r>
    </w:p>
    <w:p w14:paraId="2BC63EF7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76C">
        <w:rPr>
          <w:rFonts w:ascii="Times New Roman" w:hAnsi="Times New Roman" w:cs="Times New Roman"/>
          <w:sz w:val="24"/>
          <w:szCs w:val="24"/>
        </w:rPr>
        <w:t>Dr.Kolumbán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Vilmos óvva int attól, hogy felégessük a hidakat Erdély és a nyugat között. Nyugaton sem mindenki ért ezzel egyet. Ne szigeteljük el magunkat. Ha tőlünk elhatárolódik a GEKE, az nem minket terhel, de meg kell védeni a kapcsolatokat, mert nem lehet elszigetelten hadakozni. </w:t>
      </w:r>
    </w:p>
    <w:p w14:paraId="6F6A599B" w14:textId="0AD6C38B" w:rsidR="00A9776C" w:rsidRPr="00A9776C" w:rsidRDefault="00AB4B43" w:rsidP="00A977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r w:rsidR="00A9776C" w:rsidRPr="00A9776C">
        <w:rPr>
          <w:rFonts w:ascii="Times New Roman" w:hAnsi="Times New Roman" w:cs="Times New Roman"/>
          <w:sz w:val="24"/>
          <w:szCs w:val="24"/>
        </w:rPr>
        <w:t>Király</w:t>
      </w:r>
      <w:proofErr w:type="spellEnd"/>
      <w:r w:rsidR="00A9776C" w:rsidRPr="00A9776C">
        <w:rPr>
          <w:rFonts w:ascii="Times New Roman" w:hAnsi="Times New Roman" w:cs="Times New Roman"/>
          <w:sz w:val="24"/>
          <w:szCs w:val="24"/>
        </w:rPr>
        <w:t xml:space="preserve"> Lajos szerint, ahol az elvárás belép az ajtón, a szeretet kiugrik az ablakon. Ha ők szeretik a másfajta normalitást, akkor a mi normalitásunkat is fogadják el. Ha ott elfogadják, itt is fogadják el a </w:t>
      </w:r>
      <w:proofErr w:type="spellStart"/>
      <w:r w:rsidR="00A9776C" w:rsidRPr="00A9776C">
        <w:rPr>
          <w:rFonts w:ascii="Times New Roman" w:hAnsi="Times New Roman" w:cs="Times New Roman"/>
          <w:sz w:val="24"/>
          <w:szCs w:val="24"/>
        </w:rPr>
        <w:t>másságot</w:t>
      </w:r>
      <w:proofErr w:type="spellEnd"/>
      <w:r w:rsidR="00A9776C" w:rsidRPr="00A9776C">
        <w:rPr>
          <w:rFonts w:ascii="Times New Roman" w:hAnsi="Times New Roman" w:cs="Times New Roman"/>
          <w:sz w:val="24"/>
          <w:szCs w:val="24"/>
        </w:rPr>
        <w:t>. Tartsák ők is tiszteletben a mi álláspontunkat!</w:t>
      </w:r>
    </w:p>
    <w:p w14:paraId="5DFC71EA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Tóbiás Tibor az ifjúság körében tapasztalt élményeiről számol be, ahol már szembesült azzal, hogy mennyire elterjedt, sőt elfogadott ez az ideológia. Ezeknek a kérdéseknek a tisztázásban sokat segít az egyház bioetikai tanítása. Szükség van arra, hogy tanítsuk a népünket, különösen a fiatalokat a mi álláspontunkra. </w:t>
      </w:r>
    </w:p>
    <w:p w14:paraId="38AAF959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Dénes István Lukács ismerteti, hogy az iskolákban évek óta érzékenyítés folyik, amivel nem vettük fel időben a harcot. Jelenleg a gender-ideológia divatirányzat is, divatos a fiatalok körében. Nekünk létre kell hoznunk a saját bázisunkat a tanítással. Határozott álláspontunk kell, hogy legyen ebben a kérdésben! Vannak olyan lelkészek és lelkésznők, akik ugyanakkor egyetértenének a GEKE álláspontjával, ezzel is számolni kell. Nem csak külső nyomás, belső nyomás is lesz. </w:t>
      </w:r>
    </w:p>
    <w:p w14:paraId="122C8EEC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Jakab István örömét fejezi ki amiatt, hogy ebben a kérdésben egység van a zsinaton. Eddig nem vettük fel a harcot ezzel az ideológiával, mert volt sok más fontos kérdés, de most állást kell foglalnunk, nem azért, hogy hidakat égessünk fel, hiszen lehet, a nyugati tagegyházaknak éppen </w:t>
      </w:r>
      <w:r w:rsidRPr="00A9776C">
        <w:rPr>
          <w:rFonts w:ascii="Times New Roman" w:hAnsi="Times New Roman" w:cs="Times New Roman"/>
          <w:sz w:val="24"/>
          <w:szCs w:val="24"/>
        </w:rPr>
        <w:lastRenderedPageBreak/>
        <w:t xml:space="preserve">segítünk azzal, ha állást foglalunk. Ha esetleg emiatt elveszítünk bizonyos anyagi támogatásokat, akkor ez az ára, de ezt bevállaljuk. </w:t>
      </w:r>
    </w:p>
    <w:p w14:paraId="5273A111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76C">
        <w:rPr>
          <w:rFonts w:ascii="Times New Roman" w:hAnsi="Times New Roman" w:cs="Times New Roman"/>
          <w:sz w:val="24"/>
          <w:szCs w:val="24"/>
        </w:rPr>
        <w:t>Dr.Gudor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Botond megjegyzi, hogy ez csak egyike a sokféle dokumentumnak, és még sok ilyen lesz. Állást kell foglalni az ideológiával szemben. Ugyanakkor az egyház nem vonulhat vissza egy elefántcsonttoronyba. Nem véletlen ennek a dokumentumnak az időzítése, látni kell a politikai kontextust is. Az, hogy „tesztelnek” bennünket ezzel, jelzi a kérdés aktualitását. Mindenképp meg kell keresni azokat a nyugati egyházakat, akik a véleményünket osztják, így erősebb lesz a fellépésünk. </w:t>
      </w:r>
    </w:p>
    <w:p w14:paraId="38F6DEE5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Kató Béla megnyugtatónak tartja, hogy a Romániában elismert 19 vallásfelekezet között egy sincs olyan, amely egyetértene ezzel az ideológiával. A történelmi nagy egyházak hallgatnak, a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neoprotestánsok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sokkal hangosabbak álláspontjuk kifejtésében. Sajnos, az anyaország jelenleg megosztott, megbomlott az egység, onnan nem várhatunk segítséget. Testületileg nehéz fellépni, mert kritikus a helyzet. Biztos, nem csak mi bíráljuk ezt az ideológiát, de álláspontunkhoz nehéz lesz külföldön partnereket találni. </w:t>
      </w:r>
    </w:p>
    <w:p w14:paraId="71D1C93C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776C">
        <w:rPr>
          <w:rFonts w:ascii="Times New Roman" w:hAnsi="Times New Roman" w:cs="Times New Roman"/>
          <w:sz w:val="24"/>
          <w:szCs w:val="24"/>
        </w:rPr>
        <w:t>Dr.Bibza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Gábor szerint a két egyházkerületünk felelőssége, hogy véleményt formáljon ebben a helyzetben. Ezért a ZSÁT javaslata alapján Zsinat utasítsa a Teológiai Bizottságot, hogy formáljon véleményt ebben a kérdésben, és dolgozza ki álláspontját. Ha megfelelő állásfoglalás születik, az őszi zsinat tűzze napirendre. </w:t>
      </w:r>
    </w:p>
    <w:p w14:paraId="1821FF08" w14:textId="77777777" w:rsidR="00A9776C" w:rsidRPr="00A9776C" w:rsidRDefault="00A9776C" w:rsidP="00A9776C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Határozat: A Romániai Református Egyház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Zsinata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egyhangúlag felkéri a Zsinat Teológiai Bizottságát, hogy foglalkozzon 2024. augusztus 1-jéig a GEKE által megküldött tanulmánnyal, és alakítsa ki álláspontját ebben a kérdésben.</w:t>
      </w:r>
    </w:p>
    <w:p w14:paraId="6B418FAC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1BB69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Több tárgy nem lévén,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dr.Bibza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Gábor ügyvezető elnök megkéri Bogdán Szabolcs János püspököt, hogy imával rekessze be az ülést. </w:t>
      </w:r>
    </w:p>
    <w:p w14:paraId="07EF83CA" w14:textId="77777777" w:rsidR="00A9776C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97A75B" w14:textId="77777777" w:rsidR="00AB4B43" w:rsidRPr="00D859CB" w:rsidRDefault="00AB4B43" w:rsidP="00AB4B43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08FC347D" w14:textId="77777777" w:rsidR="00AB4B43" w:rsidRPr="00D859CB" w:rsidRDefault="00AB4B43" w:rsidP="00AB4B4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D859CB">
        <w:rPr>
          <w:rFonts w:ascii="Times New Roman" w:hAnsi="Times New Roman"/>
          <w:b/>
          <w:bCs/>
          <w:sz w:val="26"/>
          <w:szCs w:val="26"/>
        </w:rPr>
        <w:t>Bogdán Szabolcs János</w:t>
      </w:r>
      <w:r w:rsidRPr="00D859CB">
        <w:rPr>
          <w:rFonts w:ascii="Times New Roman" w:hAnsi="Times New Roman"/>
          <w:sz w:val="26"/>
          <w:szCs w:val="26"/>
        </w:rPr>
        <w:t xml:space="preserve"> </w:t>
      </w:r>
    </w:p>
    <w:p w14:paraId="4E765E80" w14:textId="77777777" w:rsidR="00AB4B43" w:rsidRPr="00D859CB" w:rsidRDefault="00AB4B43" w:rsidP="00AB4B43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D859CB">
        <w:rPr>
          <w:rFonts w:ascii="Times New Roman" w:hAnsi="Times New Roman"/>
          <w:sz w:val="26"/>
          <w:szCs w:val="26"/>
        </w:rPr>
        <w:t xml:space="preserve">püspök-ügyvezető elnök </w:t>
      </w:r>
    </w:p>
    <w:p w14:paraId="2E142C18" w14:textId="77777777" w:rsidR="00AB4B43" w:rsidRPr="00D859CB" w:rsidRDefault="00AB4B43" w:rsidP="00AB4B43">
      <w:pPr>
        <w:spacing w:after="0"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859CB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D859CB">
        <w:rPr>
          <w:rFonts w:ascii="Times New Roman" w:hAnsi="Times New Roman"/>
          <w:b/>
          <w:bCs/>
          <w:sz w:val="26"/>
          <w:szCs w:val="26"/>
        </w:rPr>
        <w:tab/>
      </w:r>
      <w:r w:rsidRPr="00D859CB">
        <w:rPr>
          <w:rFonts w:ascii="Times New Roman" w:hAnsi="Times New Roman"/>
          <w:b/>
          <w:bCs/>
          <w:sz w:val="26"/>
          <w:szCs w:val="26"/>
        </w:rPr>
        <w:tab/>
      </w:r>
      <w:r w:rsidRPr="00D859CB">
        <w:rPr>
          <w:rFonts w:ascii="Times New Roman" w:hAnsi="Times New Roman"/>
          <w:b/>
          <w:bCs/>
          <w:sz w:val="26"/>
          <w:szCs w:val="26"/>
        </w:rPr>
        <w:tab/>
      </w:r>
      <w:r w:rsidRPr="00D859CB">
        <w:rPr>
          <w:rFonts w:ascii="Times New Roman" w:hAnsi="Times New Roman"/>
          <w:b/>
          <w:bCs/>
          <w:sz w:val="26"/>
          <w:szCs w:val="26"/>
        </w:rPr>
        <w:tab/>
      </w:r>
      <w:r w:rsidRPr="00D859CB">
        <w:rPr>
          <w:rFonts w:ascii="Times New Roman" w:hAnsi="Times New Roman"/>
          <w:b/>
          <w:bCs/>
          <w:sz w:val="26"/>
          <w:szCs w:val="26"/>
        </w:rPr>
        <w:tab/>
      </w:r>
    </w:p>
    <w:p w14:paraId="56EC5528" w14:textId="77777777" w:rsidR="00AB4B43" w:rsidRPr="00D859CB" w:rsidRDefault="00AB4B43" w:rsidP="00AB4B43">
      <w:pPr>
        <w:spacing w:after="0"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859CB">
        <w:rPr>
          <w:rFonts w:ascii="Times New Roman" w:hAnsi="Times New Roman"/>
          <w:b/>
          <w:bCs/>
          <w:sz w:val="26"/>
          <w:szCs w:val="26"/>
        </w:rPr>
        <w:t xml:space="preserve">           Kató Béla</w:t>
      </w:r>
      <w:r w:rsidRPr="00D859CB">
        <w:rPr>
          <w:rFonts w:ascii="Times New Roman" w:hAnsi="Times New Roman"/>
          <w:b/>
          <w:bCs/>
          <w:sz w:val="26"/>
          <w:szCs w:val="26"/>
        </w:rPr>
        <w:tab/>
      </w:r>
      <w:r w:rsidRPr="00D859CB">
        <w:rPr>
          <w:rFonts w:ascii="Times New Roman" w:hAnsi="Times New Roman"/>
          <w:b/>
          <w:bCs/>
          <w:sz w:val="26"/>
          <w:szCs w:val="26"/>
        </w:rPr>
        <w:tab/>
      </w:r>
      <w:r w:rsidRPr="00D859CB">
        <w:rPr>
          <w:rFonts w:ascii="Times New Roman" w:hAnsi="Times New Roman"/>
          <w:b/>
          <w:bCs/>
          <w:sz w:val="26"/>
          <w:szCs w:val="26"/>
        </w:rPr>
        <w:tab/>
      </w:r>
      <w:r w:rsidRPr="00D859CB">
        <w:rPr>
          <w:rFonts w:ascii="Times New Roman" w:hAnsi="Times New Roman"/>
          <w:b/>
          <w:bCs/>
          <w:sz w:val="26"/>
          <w:szCs w:val="26"/>
        </w:rPr>
        <w:tab/>
      </w:r>
      <w:r w:rsidRPr="00D859CB">
        <w:rPr>
          <w:rFonts w:ascii="Times New Roman" w:hAnsi="Times New Roman"/>
          <w:b/>
          <w:bCs/>
          <w:sz w:val="26"/>
          <w:szCs w:val="26"/>
        </w:rPr>
        <w:tab/>
      </w:r>
      <w:r w:rsidRPr="00D859CB">
        <w:rPr>
          <w:rFonts w:ascii="Times New Roman" w:hAnsi="Times New Roman"/>
          <w:b/>
          <w:bCs/>
          <w:sz w:val="26"/>
          <w:szCs w:val="26"/>
        </w:rPr>
        <w:tab/>
        <w:t>Ambrus Attila</w:t>
      </w:r>
    </w:p>
    <w:p w14:paraId="438BC176" w14:textId="77777777" w:rsidR="00AB4B43" w:rsidRPr="00D859CB" w:rsidRDefault="00AB4B43" w:rsidP="00AB4B43">
      <w:pPr>
        <w:spacing w:line="276" w:lineRule="auto"/>
        <w:ind w:left="1440" w:hanging="1080"/>
        <w:jc w:val="both"/>
        <w:rPr>
          <w:rFonts w:ascii="Times New Roman" w:hAnsi="Times New Roman"/>
          <w:b/>
          <w:bCs/>
          <w:sz w:val="26"/>
          <w:szCs w:val="26"/>
        </w:rPr>
      </w:pPr>
      <w:r w:rsidRPr="00D859CB">
        <w:rPr>
          <w:rFonts w:ascii="Times New Roman" w:hAnsi="Times New Roman"/>
          <w:b/>
          <w:bCs/>
          <w:sz w:val="26"/>
          <w:szCs w:val="26"/>
        </w:rPr>
        <w:t xml:space="preserve">       </w:t>
      </w:r>
      <w:r w:rsidRPr="00D859CB">
        <w:rPr>
          <w:rFonts w:ascii="Times New Roman" w:hAnsi="Times New Roman"/>
          <w:bCs/>
          <w:sz w:val="26"/>
          <w:szCs w:val="26"/>
        </w:rPr>
        <w:t xml:space="preserve"> püspök-elnök</w:t>
      </w:r>
      <w:r w:rsidRPr="00D859CB">
        <w:rPr>
          <w:rFonts w:ascii="Times New Roman" w:hAnsi="Times New Roman"/>
          <w:b/>
          <w:bCs/>
          <w:sz w:val="26"/>
          <w:szCs w:val="26"/>
        </w:rPr>
        <w:tab/>
      </w:r>
      <w:r w:rsidRPr="00D859CB">
        <w:rPr>
          <w:rFonts w:ascii="Times New Roman" w:hAnsi="Times New Roman"/>
          <w:b/>
          <w:bCs/>
          <w:sz w:val="26"/>
          <w:szCs w:val="26"/>
        </w:rPr>
        <w:tab/>
      </w:r>
      <w:r w:rsidRPr="00D859CB">
        <w:rPr>
          <w:rFonts w:ascii="Times New Roman" w:hAnsi="Times New Roman"/>
          <w:b/>
          <w:bCs/>
          <w:sz w:val="26"/>
          <w:szCs w:val="26"/>
        </w:rPr>
        <w:tab/>
      </w:r>
      <w:r w:rsidRPr="00D859CB">
        <w:rPr>
          <w:rFonts w:ascii="Times New Roman" w:hAnsi="Times New Roman"/>
          <w:b/>
          <w:bCs/>
          <w:sz w:val="26"/>
          <w:szCs w:val="26"/>
        </w:rPr>
        <w:tab/>
      </w:r>
      <w:r w:rsidRPr="00D859CB">
        <w:rPr>
          <w:rFonts w:ascii="Times New Roman" w:hAnsi="Times New Roman"/>
          <w:b/>
          <w:bCs/>
          <w:sz w:val="26"/>
          <w:szCs w:val="26"/>
        </w:rPr>
        <w:tab/>
        <w:t xml:space="preserve">       </w:t>
      </w:r>
      <w:r w:rsidRPr="00D859CB">
        <w:rPr>
          <w:rFonts w:ascii="Times New Roman" w:hAnsi="Times New Roman"/>
          <w:sz w:val="26"/>
          <w:szCs w:val="26"/>
        </w:rPr>
        <w:t>főgondnok- elnök</w:t>
      </w:r>
    </w:p>
    <w:p w14:paraId="6389B537" w14:textId="77777777" w:rsidR="00AB4B43" w:rsidRPr="00D859CB" w:rsidRDefault="00AB4B43" w:rsidP="00AB4B43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D859CB">
        <w:rPr>
          <w:rFonts w:ascii="Times New Roman" w:hAnsi="Times New Roman"/>
          <w:bCs/>
          <w:sz w:val="26"/>
          <w:szCs w:val="26"/>
        </w:rPr>
        <w:tab/>
      </w:r>
    </w:p>
    <w:p w14:paraId="0C36BA1D" w14:textId="77777777" w:rsidR="00AB4B43" w:rsidRPr="00D859CB" w:rsidRDefault="00AB4B43" w:rsidP="00AB4B43">
      <w:pPr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2A8E8FED" w14:textId="77777777" w:rsidR="00AB4B43" w:rsidRPr="00D859CB" w:rsidRDefault="00AB4B43" w:rsidP="00AB4B43">
      <w:pPr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D859CB">
        <w:rPr>
          <w:rFonts w:ascii="Times New Roman" w:hAnsi="Times New Roman"/>
          <w:bCs/>
          <w:sz w:val="26"/>
          <w:szCs w:val="26"/>
        </w:rPr>
        <w:t>Jegyző: dr. Puskás Csaba zsinati jegyző.</w:t>
      </w:r>
    </w:p>
    <w:p w14:paraId="2731A24C" w14:textId="22D2CA4D" w:rsidR="0033443D" w:rsidRPr="00A9776C" w:rsidRDefault="00A9776C" w:rsidP="00A9776C">
      <w:pPr>
        <w:jc w:val="both"/>
        <w:rPr>
          <w:rFonts w:ascii="Times New Roman" w:hAnsi="Times New Roman" w:cs="Times New Roman"/>
          <w:sz w:val="24"/>
          <w:szCs w:val="24"/>
        </w:rPr>
      </w:pPr>
      <w:r w:rsidRPr="00A9776C">
        <w:rPr>
          <w:rFonts w:ascii="Times New Roman" w:hAnsi="Times New Roman" w:cs="Times New Roman"/>
          <w:sz w:val="24"/>
          <w:szCs w:val="24"/>
        </w:rPr>
        <w:t xml:space="preserve">A jegyzőkönyvet ellenőrizte dr. </w:t>
      </w:r>
      <w:proofErr w:type="spellStart"/>
      <w:r w:rsidRPr="00A9776C">
        <w:rPr>
          <w:rFonts w:ascii="Times New Roman" w:hAnsi="Times New Roman" w:cs="Times New Roman"/>
          <w:sz w:val="24"/>
          <w:szCs w:val="24"/>
        </w:rPr>
        <w:t>Bibza</w:t>
      </w:r>
      <w:proofErr w:type="spellEnd"/>
      <w:r w:rsidRPr="00A9776C">
        <w:rPr>
          <w:rFonts w:ascii="Times New Roman" w:hAnsi="Times New Roman" w:cs="Times New Roman"/>
          <w:sz w:val="24"/>
          <w:szCs w:val="24"/>
        </w:rPr>
        <w:t xml:space="preserve"> Gábor ülésvezető elnök, dr. Kolumbán Vilmos József és Bogdán Zsolt hitelesítő</w:t>
      </w:r>
    </w:p>
    <w:sectPr w:rsidR="0033443D" w:rsidRPr="00A9776C" w:rsidSect="00EB4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6C"/>
    <w:rsid w:val="0033443D"/>
    <w:rsid w:val="003866E9"/>
    <w:rsid w:val="003E1E82"/>
    <w:rsid w:val="00A9776C"/>
    <w:rsid w:val="00AB4B43"/>
    <w:rsid w:val="00EB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96D9F"/>
  <w15:chartTrackingRefBased/>
  <w15:docId w15:val="{E32AA9F7-8A9D-4772-8C25-11A773E4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2714</Words>
  <Characters>15472</Characters>
  <Application>Microsoft Office Word</Application>
  <DocSecurity>0</DocSecurity>
  <Lines>128</Lines>
  <Paragraphs>36</Paragraphs>
  <ScaleCrop>false</ScaleCrop>
  <Company/>
  <LinksUpToDate>false</LinksUpToDate>
  <CharactersWithSpaces>18150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Transylvanian Reformed Church</dc:creator>
  <cp:keywords/>
  <dc:description/>
  <cp:lastModifiedBy>user</cp:lastModifiedBy>
  <cp:revision>2</cp:revision>
  <dcterms:created xsi:type="dcterms:W3CDTF">2024-08-02T07:13:00Z</dcterms:created>
  <dcterms:modified xsi:type="dcterms:W3CDTF">2024-08-02T07:13:00Z</dcterms:modified>
</cp:coreProperties>
</file>